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DDF" w:rsidRPr="007B2AA7" w:rsidRDefault="00052DDF" w:rsidP="00052DDF">
      <w:pPr>
        <w:pStyle w:val="a3"/>
        <w:jc w:val="center"/>
        <w:rPr>
          <w:rFonts w:ascii="Times New Roman" w:hAnsi="Times New Roman"/>
          <w:sz w:val="24"/>
          <w:szCs w:val="24"/>
        </w:rPr>
      </w:pPr>
      <w:r w:rsidRPr="007B2AA7">
        <w:rPr>
          <w:rFonts w:ascii="Times New Roman" w:hAnsi="Times New Roman"/>
          <w:sz w:val="24"/>
          <w:szCs w:val="24"/>
        </w:rPr>
        <w:t>АДМИНИСТРАЦИЯ</w:t>
      </w:r>
    </w:p>
    <w:p w:rsidR="00052DDF" w:rsidRPr="007B2AA7" w:rsidRDefault="00052DDF" w:rsidP="00052DDF">
      <w:pPr>
        <w:pStyle w:val="a3"/>
        <w:jc w:val="center"/>
        <w:rPr>
          <w:rFonts w:ascii="Times New Roman" w:hAnsi="Times New Roman"/>
          <w:sz w:val="24"/>
          <w:szCs w:val="24"/>
        </w:rPr>
      </w:pPr>
      <w:r w:rsidRPr="007B2AA7">
        <w:rPr>
          <w:rFonts w:ascii="Times New Roman" w:hAnsi="Times New Roman"/>
          <w:sz w:val="24"/>
          <w:szCs w:val="24"/>
        </w:rPr>
        <w:t>СЕРЕБРЯНСКОГО СЕЛЬСОВЕТА</w:t>
      </w:r>
    </w:p>
    <w:p w:rsidR="00052DDF" w:rsidRPr="007B2AA7" w:rsidRDefault="00052DDF" w:rsidP="00052DDF">
      <w:pPr>
        <w:pStyle w:val="a3"/>
        <w:jc w:val="center"/>
        <w:rPr>
          <w:rFonts w:ascii="Times New Roman" w:hAnsi="Times New Roman"/>
          <w:sz w:val="24"/>
          <w:szCs w:val="24"/>
        </w:rPr>
      </w:pPr>
      <w:r w:rsidRPr="007B2AA7">
        <w:rPr>
          <w:rFonts w:ascii="Times New Roman" w:hAnsi="Times New Roman"/>
          <w:sz w:val="24"/>
          <w:szCs w:val="24"/>
        </w:rPr>
        <w:t>ЧУЛЫМСКОГО РАЙОНА НОВОСИБИРСКОЙ ОБЛАСТИ</w:t>
      </w:r>
    </w:p>
    <w:p w:rsidR="00052DDF" w:rsidRPr="007B2AA7" w:rsidRDefault="00052DDF" w:rsidP="00052DDF">
      <w:pPr>
        <w:pStyle w:val="a3"/>
        <w:jc w:val="center"/>
        <w:rPr>
          <w:rFonts w:ascii="Times New Roman" w:hAnsi="Times New Roman"/>
          <w:sz w:val="24"/>
          <w:szCs w:val="24"/>
        </w:rPr>
      </w:pPr>
    </w:p>
    <w:p w:rsidR="00052DDF" w:rsidRPr="007B2AA7" w:rsidRDefault="00052DDF" w:rsidP="00052DDF">
      <w:pPr>
        <w:pStyle w:val="a3"/>
        <w:jc w:val="center"/>
        <w:rPr>
          <w:rFonts w:ascii="Times New Roman" w:hAnsi="Times New Roman"/>
          <w:sz w:val="24"/>
          <w:szCs w:val="24"/>
        </w:rPr>
      </w:pPr>
    </w:p>
    <w:p w:rsidR="00052DDF" w:rsidRPr="007B2AA7" w:rsidRDefault="00052DDF" w:rsidP="00052DDF">
      <w:pPr>
        <w:pStyle w:val="a3"/>
        <w:jc w:val="center"/>
        <w:rPr>
          <w:rFonts w:ascii="Times New Roman" w:hAnsi="Times New Roman"/>
          <w:sz w:val="24"/>
          <w:szCs w:val="24"/>
        </w:rPr>
      </w:pPr>
      <w:r w:rsidRPr="007B2AA7">
        <w:rPr>
          <w:rFonts w:ascii="Times New Roman" w:hAnsi="Times New Roman"/>
          <w:sz w:val="24"/>
          <w:szCs w:val="24"/>
        </w:rPr>
        <w:t>ПОСТАНОВЛЕНИЕ</w:t>
      </w:r>
    </w:p>
    <w:p w:rsidR="00052DDF" w:rsidRPr="007B2AA7" w:rsidRDefault="00052DDF" w:rsidP="00052DDF">
      <w:pPr>
        <w:pStyle w:val="a3"/>
        <w:jc w:val="center"/>
        <w:rPr>
          <w:rFonts w:ascii="Times New Roman" w:hAnsi="Times New Roman"/>
          <w:sz w:val="24"/>
          <w:szCs w:val="24"/>
        </w:rPr>
      </w:pPr>
    </w:p>
    <w:p w:rsidR="00052DDF" w:rsidRPr="007B2AA7" w:rsidRDefault="00052DDF" w:rsidP="00052DDF">
      <w:pPr>
        <w:pStyle w:val="a3"/>
        <w:jc w:val="center"/>
        <w:rPr>
          <w:rFonts w:ascii="Times New Roman" w:hAnsi="Times New Roman"/>
          <w:sz w:val="24"/>
          <w:szCs w:val="24"/>
        </w:rPr>
      </w:pP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От "09" февраля 2016г.           с. </w:t>
      </w:r>
      <w:proofErr w:type="spellStart"/>
      <w:r w:rsidRPr="007B2AA7">
        <w:rPr>
          <w:rFonts w:ascii="Times New Roman" w:hAnsi="Times New Roman"/>
          <w:sz w:val="24"/>
          <w:szCs w:val="24"/>
        </w:rPr>
        <w:t>Серебрянское</w:t>
      </w:r>
      <w:proofErr w:type="spellEnd"/>
      <w:r w:rsidRPr="007B2AA7">
        <w:rPr>
          <w:rFonts w:ascii="Times New Roman" w:hAnsi="Times New Roman"/>
          <w:sz w:val="24"/>
          <w:szCs w:val="24"/>
        </w:rPr>
        <w:t xml:space="preserve">                                            № 9</w:t>
      </w:r>
    </w:p>
    <w:p w:rsidR="00052DDF" w:rsidRPr="007B2AA7" w:rsidRDefault="00052DDF" w:rsidP="00052DDF">
      <w:pPr>
        <w:pStyle w:val="a3"/>
        <w:jc w:val="center"/>
        <w:rPr>
          <w:rFonts w:ascii="Times New Roman" w:hAnsi="Times New Roman"/>
          <w:sz w:val="24"/>
          <w:szCs w:val="24"/>
        </w:rPr>
      </w:pPr>
    </w:p>
    <w:p w:rsidR="00052DDF" w:rsidRPr="007B2AA7" w:rsidRDefault="00052DDF" w:rsidP="00052DDF">
      <w:pPr>
        <w:pStyle w:val="a3"/>
        <w:jc w:val="center"/>
        <w:rPr>
          <w:rFonts w:ascii="Times New Roman" w:hAnsi="Times New Roman"/>
          <w:sz w:val="24"/>
          <w:szCs w:val="24"/>
        </w:rPr>
      </w:pPr>
    </w:p>
    <w:p w:rsidR="00052DDF" w:rsidRPr="007B2AA7" w:rsidRDefault="00052DDF" w:rsidP="00052DDF">
      <w:pPr>
        <w:pStyle w:val="a3"/>
        <w:jc w:val="center"/>
        <w:rPr>
          <w:rFonts w:ascii="Times New Roman" w:hAnsi="Times New Roman"/>
          <w:sz w:val="24"/>
          <w:szCs w:val="24"/>
        </w:rPr>
      </w:pPr>
      <w:r w:rsidRPr="007B2AA7">
        <w:rPr>
          <w:rFonts w:ascii="Times New Roman" w:hAnsi="Times New Roman"/>
          <w:sz w:val="24"/>
          <w:szCs w:val="24"/>
        </w:rPr>
        <w:t>Об утверждении порядка отлова и содержания безнадзорных  животных</w:t>
      </w:r>
    </w:p>
    <w:p w:rsidR="00052DDF" w:rsidRPr="007B2AA7" w:rsidRDefault="00052DDF" w:rsidP="00052DDF">
      <w:pPr>
        <w:pStyle w:val="a3"/>
        <w:jc w:val="center"/>
        <w:rPr>
          <w:rFonts w:ascii="Times New Roman" w:hAnsi="Times New Roman"/>
          <w:sz w:val="24"/>
          <w:szCs w:val="24"/>
        </w:rPr>
      </w:pPr>
      <w:r w:rsidRPr="007B2AA7">
        <w:rPr>
          <w:rFonts w:ascii="Times New Roman" w:hAnsi="Times New Roman"/>
          <w:sz w:val="24"/>
          <w:szCs w:val="24"/>
        </w:rPr>
        <w:t xml:space="preserve"> на территории Серебрянского сельсовета Чулымского  района Новосибирской области</w:t>
      </w: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ab/>
      </w:r>
      <w:r w:rsidRPr="007B2AA7">
        <w:rPr>
          <w:rFonts w:ascii="Times New Roman" w:hAnsi="Times New Roman"/>
          <w:color w:val="000000"/>
          <w:sz w:val="24"/>
          <w:szCs w:val="24"/>
        </w:rPr>
        <w:tab/>
      </w:r>
      <w:r w:rsidRPr="007B2AA7">
        <w:rPr>
          <w:rFonts w:ascii="Times New Roman" w:hAnsi="Times New Roman"/>
          <w:color w:val="000000"/>
          <w:sz w:val="24"/>
          <w:szCs w:val="24"/>
        </w:rPr>
        <w:tab/>
      </w:r>
      <w:r w:rsidRPr="007B2AA7">
        <w:rPr>
          <w:rFonts w:ascii="Times New Roman" w:hAnsi="Times New Roman"/>
          <w:color w:val="000000"/>
          <w:sz w:val="24"/>
          <w:szCs w:val="24"/>
        </w:rPr>
        <w:tab/>
      </w:r>
      <w:r w:rsidRPr="007B2AA7">
        <w:rPr>
          <w:rFonts w:ascii="Times New Roman" w:hAnsi="Times New Roman"/>
          <w:color w:val="000000"/>
          <w:sz w:val="24"/>
          <w:szCs w:val="24"/>
        </w:rPr>
        <w:tab/>
      </w: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 xml:space="preserve">  </w:t>
      </w:r>
      <w:r w:rsidRPr="007B2AA7">
        <w:rPr>
          <w:rFonts w:ascii="Times New Roman" w:hAnsi="Times New Roman"/>
          <w:color w:val="000000"/>
          <w:sz w:val="24"/>
          <w:szCs w:val="24"/>
        </w:rPr>
        <w:tab/>
        <w:t>В соответствии с Гражданским кодексом Российской Федерации, Федеральным законами от 06 октября 2003года № 131-ФЗ «Об общих принципах организации местного самоуправления в Российской Федерации»,  Уставом Серебрянского сельсовета Чулымского района Новосибирской области, администрация Серебрянского сельсовета Чулымского района Новосибирской области</w:t>
      </w: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ПОСТАНОВЛЯЕТ:</w:t>
      </w: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1. Утвердить Порядок отлова и содержания безнадзорных животных на территории Серебрянского  сельсовета Чулымского района Новосибирской области.</w:t>
      </w: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 2. Опубликовать настоящее постановление в периодическом п</w:t>
      </w:r>
      <w:r w:rsidR="005A23C7">
        <w:rPr>
          <w:rFonts w:ascii="Times New Roman" w:hAnsi="Times New Roman"/>
          <w:color w:val="000000"/>
          <w:sz w:val="24"/>
          <w:szCs w:val="24"/>
        </w:rPr>
        <w:t>ечатном издании «Серебрянский ве</w:t>
      </w:r>
      <w:r w:rsidRPr="007B2AA7">
        <w:rPr>
          <w:rFonts w:ascii="Times New Roman" w:hAnsi="Times New Roman"/>
          <w:color w:val="000000"/>
          <w:sz w:val="24"/>
          <w:szCs w:val="24"/>
        </w:rPr>
        <w:t>стник» и на официальном сайте администрации Серебрянского сельсовета Чулымского района Новосибирской области. </w:t>
      </w: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 xml:space="preserve">3. Ответственность за исполнением настоящего постановления возложить на Гутникову Н.А., заместителя главы администрации Серебрянского сельсовета Чулымского района Новосибирской области. </w:t>
      </w: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 xml:space="preserve">                                                                         </w:t>
      </w: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 xml:space="preserve">Глава Серебрянского сельсовета </w:t>
      </w: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Чулымского района Новосибирской области                      А.Н. Писарев.</w:t>
      </w: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both"/>
        <w:rPr>
          <w:rFonts w:ascii="Times New Roman" w:hAnsi="Times New Roman"/>
          <w:color w:val="000000"/>
          <w:sz w:val="24"/>
          <w:szCs w:val="24"/>
        </w:rPr>
      </w:pPr>
      <w:r w:rsidRPr="007B2AA7">
        <w:rPr>
          <w:rFonts w:ascii="Times New Roman" w:hAnsi="Times New Roman"/>
          <w:color w:val="000000"/>
          <w:sz w:val="24"/>
          <w:szCs w:val="24"/>
        </w:rPr>
        <w:t xml:space="preserve">                                                                         </w:t>
      </w: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both"/>
        <w:rPr>
          <w:rFonts w:ascii="Times New Roman" w:hAnsi="Times New Roman"/>
          <w:color w:val="000000"/>
          <w:sz w:val="24"/>
          <w:szCs w:val="24"/>
        </w:rPr>
      </w:pPr>
    </w:p>
    <w:p w:rsidR="00052DDF" w:rsidRPr="007B2AA7" w:rsidRDefault="00052DDF" w:rsidP="00052DDF">
      <w:pPr>
        <w:pStyle w:val="a3"/>
        <w:jc w:val="right"/>
        <w:rPr>
          <w:rFonts w:ascii="Times New Roman" w:hAnsi="Times New Roman"/>
          <w:color w:val="000000"/>
          <w:sz w:val="24"/>
          <w:szCs w:val="24"/>
        </w:rPr>
      </w:pPr>
      <w:r w:rsidRPr="007B2AA7">
        <w:rPr>
          <w:rFonts w:ascii="Times New Roman" w:hAnsi="Times New Roman"/>
          <w:color w:val="000000"/>
          <w:sz w:val="24"/>
          <w:szCs w:val="24"/>
        </w:rPr>
        <w:t>УТВЕРЖДЕН</w:t>
      </w:r>
    </w:p>
    <w:p w:rsidR="00052DDF" w:rsidRPr="007B2AA7" w:rsidRDefault="00052DDF" w:rsidP="00052DDF">
      <w:pPr>
        <w:pStyle w:val="a3"/>
        <w:jc w:val="right"/>
        <w:rPr>
          <w:rFonts w:ascii="Times New Roman" w:hAnsi="Times New Roman"/>
          <w:color w:val="000000"/>
          <w:sz w:val="24"/>
          <w:szCs w:val="24"/>
        </w:rPr>
      </w:pPr>
      <w:r w:rsidRPr="007B2AA7">
        <w:rPr>
          <w:rFonts w:ascii="Times New Roman" w:hAnsi="Times New Roman"/>
          <w:color w:val="000000"/>
          <w:sz w:val="24"/>
          <w:szCs w:val="24"/>
        </w:rPr>
        <w:t xml:space="preserve">Постановлением администрации </w:t>
      </w:r>
    </w:p>
    <w:p w:rsidR="00052DDF" w:rsidRPr="007B2AA7" w:rsidRDefault="00052DDF" w:rsidP="00052DDF">
      <w:pPr>
        <w:pStyle w:val="a3"/>
        <w:jc w:val="right"/>
        <w:rPr>
          <w:rFonts w:ascii="Times New Roman" w:hAnsi="Times New Roman"/>
          <w:color w:val="000000"/>
          <w:sz w:val="24"/>
          <w:szCs w:val="24"/>
        </w:rPr>
      </w:pPr>
      <w:r w:rsidRPr="007B2AA7">
        <w:rPr>
          <w:rFonts w:ascii="Times New Roman" w:hAnsi="Times New Roman"/>
          <w:color w:val="000000"/>
          <w:sz w:val="24"/>
          <w:szCs w:val="24"/>
        </w:rPr>
        <w:t>Серебрянского сельсовета</w:t>
      </w:r>
    </w:p>
    <w:p w:rsidR="00052DDF" w:rsidRPr="007B2AA7" w:rsidRDefault="00052DDF" w:rsidP="00052DDF">
      <w:pPr>
        <w:pStyle w:val="a3"/>
        <w:jc w:val="right"/>
        <w:rPr>
          <w:rFonts w:ascii="Times New Roman" w:hAnsi="Times New Roman"/>
          <w:color w:val="000000"/>
          <w:sz w:val="24"/>
          <w:szCs w:val="24"/>
        </w:rPr>
      </w:pPr>
      <w:r w:rsidRPr="007B2AA7">
        <w:rPr>
          <w:rFonts w:ascii="Times New Roman" w:hAnsi="Times New Roman"/>
          <w:color w:val="000000"/>
          <w:sz w:val="24"/>
          <w:szCs w:val="24"/>
        </w:rPr>
        <w:t>Чулымского района</w:t>
      </w:r>
    </w:p>
    <w:p w:rsidR="00052DDF" w:rsidRPr="007B2AA7" w:rsidRDefault="00052DDF" w:rsidP="00052DDF">
      <w:pPr>
        <w:pStyle w:val="a3"/>
        <w:jc w:val="right"/>
        <w:rPr>
          <w:rFonts w:ascii="Times New Roman" w:hAnsi="Times New Roman"/>
          <w:color w:val="000000"/>
          <w:sz w:val="24"/>
          <w:szCs w:val="24"/>
        </w:rPr>
      </w:pPr>
      <w:r w:rsidRPr="007B2AA7">
        <w:rPr>
          <w:rFonts w:ascii="Times New Roman" w:hAnsi="Times New Roman"/>
          <w:color w:val="000000"/>
          <w:sz w:val="24"/>
          <w:szCs w:val="24"/>
        </w:rPr>
        <w:t>Новосибирской области</w:t>
      </w:r>
    </w:p>
    <w:p w:rsidR="00052DDF" w:rsidRPr="007B2AA7" w:rsidRDefault="00052DDF" w:rsidP="00052DDF">
      <w:pPr>
        <w:pStyle w:val="a3"/>
        <w:jc w:val="right"/>
        <w:rPr>
          <w:rFonts w:ascii="Times New Roman" w:hAnsi="Times New Roman"/>
          <w:sz w:val="24"/>
          <w:szCs w:val="24"/>
        </w:rPr>
      </w:pPr>
      <w:r w:rsidRPr="007B2AA7">
        <w:rPr>
          <w:rFonts w:ascii="Times New Roman" w:hAnsi="Times New Roman"/>
          <w:color w:val="000000"/>
          <w:sz w:val="24"/>
          <w:szCs w:val="24"/>
        </w:rPr>
        <w:t>№  9 от "09" февраля 2016 г.</w:t>
      </w:r>
      <w:r w:rsidRPr="007B2AA7">
        <w:rPr>
          <w:rFonts w:ascii="Times New Roman" w:hAnsi="Times New Roman"/>
          <w:color w:val="000000"/>
          <w:sz w:val="24"/>
          <w:szCs w:val="24"/>
        </w:rPr>
        <w:br/>
      </w:r>
    </w:p>
    <w:p w:rsidR="00052DDF" w:rsidRPr="007B2AA7" w:rsidRDefault="00052DDF" w:rsidP="00052DDF">
      <w:pPr>
        <w:pStyle w:val="a3"/>
        <w:jc w:val="center"/>
        <w:rPr>
          <w:rFonts w:ascii="Times New Roman" w:hAnsi="Times New Roman"/>
          <w:bCs/>
          <w:sz w:val="24"/>
          <w:szCs w:val="24"/>
        </w:rPr>
      </w:pPr>
      <w:r w:rsidRPr="007B2AA7">
        <w:rPr>
          <w:rFonts w:ascii="Times New Roman" w:hAnsi="Times New Roman"/>
          <w:bCs/>
          <w:sz w:val="24"/>
          <w:szCs w:val="24"/>
        </w:rPr>
        <w:t>ПОРЯДОК  ОТЛОВА И СОДЕРЖАНИЯ БЕЗНАДЗОРНЫХ  ЖИВОТНЫХ НА ТЕРРИТОРИИ СЕРЕБРЯНСКОГО СЕЛЬСОВЕТА ЧУЛЫМСКОГО РАЙОНА НОВОСИБИРСКОЙ ОБЛАСТИ</w:t>
      </w:r>
    </w:p>
    <w:p w:rsidR="00052DDF" w:rsidRPr="007B2AA7" w:rsidRDefault="00052DDF" w:rsidP="00052DDF">
      <w:pPr>
        <w:pStyle w:val="a3"/>
        <w:jc w:val="center"/>
        <w:rPr>
          <w:rFonts w:ascii="Times New Roman" w:hAnsi="Times New Roman"/>
          <w:sz w:val="24"/>
          <w:szCs w:val="24"/>
        </w:rPr>
      </w:pPr>
    </w:p>
    <w:p w:rsidR="00052DDF" w:rsidRPr="007B2AA7" w:rsidRDefault="00052DDF" w:rsidP="00052DDF">
      <w:pPr>
        <w:pStyle w:val="a3"/>
        <w:jc w:val="both"/>
        <w:rPr>
          <w:rFonts w:ascii="Times New Roman" w:hAnsi="Times New Roman"/>
          <w:sz w:val="24"/>
          <w:szCs w:val="24"/>
        </w:rPr>
      </w:pPr>
      <w:r w:rsidRPr="007B2AA7">
        <w:rPr>
          <w:rFonts w:ascii="Times New Roman" w:hAnsi="Times New Roman"/>
          <w:bCs/>
          <w:sz w:val="24"/>
          <w:szCs w:val="24"/>
        </w:rPr>
        <w:lastRenderedPageBreak/>
        <w:t>I. Общие положения</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1.1. Порядок отлова и содержания безнадзорных животных на территории Серебрянского сельсовета Чулымского района Новосибирской области (далее - Порядок) разработан в соответствии с Гражданским кодексом Российской Федерации, с Федеральными законами от 06 октября 2003года № 131-ФЗ «Об общих принципах организации местного самоуправления в Российской Федерации», Уставом Серебрянского сельсовета Чулымского района Новосибирской области.</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1.2. Настоящий Порядок регулирует отношения в сфере отлова и содержания безнадзорных животных в целях обеспечения безопасности людей от неблагоприятного физического, психологического и иного воздействия безнадзорных животных, сохранения благополучного санитарно-эпидемиологического и эпизоотического состояния территории поселения, осуществление мероприятий по отлову и содержанию отловленных безнадзорных животных.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1.3. Действие настоящего Порядка распространяется и </w:t>
      </w:r>
      <w:proofErr w:type="gramStart"/>
      <w:r w:rsidRPr="007B2AA7">
        <w:rPr>
          <w:rFonts w:ascii="Times New Roman" w:hAnsi="Times New Roman"/>
          <w:sz w:val="24"/>
          <w:szCs w:val="24"/>
        </w:rPr>
        <w:t>обязательно к исполнению</w:t>
      </w:r>
      <w:proofErr w:type="gramEnd"/>
      <w:r w:rsidRPr="007B2AA7">
        <w:rPr>
          <w:rFonts w:ascii="Times New Roman" w:hAnsi="Times New Roman"/>
          <w:sz w:val="24"/>
          <w:szCs w:val="24"/>
        </w:rPr>
        <w:t xml:space="preserve"> гражданами - владельцами животных, предприятиями, учреждениями и иными организациями всех форм собственности и ведомственной принадлежности на территории Серебрянского сельсовета Чулымского района Новосибирской области.</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1.4. Граждане и организации - владельцы животных обязаны регистрировать их в ветеринарной службе после приобретения и получать </w:t>
      </w:r>
      <w:proofErr w:type="gramStart"/>
      <w:r w:rsidRPr="007B2AA7">
        <w:rPr>
          <w:rFonts w:ascii="Times New Roman" w:hAnsi="Times New Roman"/>
          <w:sz w:val="24"/>
          <w:szCs w:val="24"/>
        </w:rPr>
        <w:t>удостоверения</w:t>
      </w:r>
      <w:proofErr w:type="gramEnd"/>
      <w:r w:rsidRPr="007B2AA7">
        <w:rPr>
          <w:rFonts w:ascii="Times New Roman" w:hAnsi="Times New Roman"/>
          <w:sz w:val="24"/>
          <w:szCs w:val="24"/>
        </w:rPr>
        <w:t xml:space="preserve"> установленного ветеринарной службой образца.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bCs/>
          <w:sz w:val="24"/>
          <w:szCs w:val="24"/>
        </w:rPr>
        <w:t>II. Основные понятия, используемые в настоящем Порядке</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2.1. В настоящем Порядке используются следующие понятия:</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2.1.1. Безнадзорные животные - животные, находящиеся в общественных местах без сопровождения человека, утратившие способность к самостоятельному возвращению на место постоянного обитания, за исключением случаев, когда животное временно находится на привязи около зданий, строений, сооружений.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2.1.2. Отлов безнадзорных животных - услуга (деятельность по поимке безнадзорных животных), предоставляемая юридическими лицами, индивидуальными предпринимателями поселению на основе потребности, необходимой для решения вопросов местного значения.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2.1.3. Содержание безнадзорных животных - меры, принимаемые в целях сохранения жизни животных, их физического здоровья, а также в целях обеспечения общественного порядка и безопасности граждан.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2.1.4. Пункт временного содержания безнадзорных животных – место временного содержания отловленных животных.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2.1.5. Стайное животное - животное, живущее в стае, численность которой одновременно превышает 3-х животных.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2.1.6. Социально опасное животное - животное, представляющее реальную угрозу для жизни и здоровья, имущества граждан и проявляющее беспричинную агрессию, в том числе имеющее явные признаки заболевания бешенством.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bCs/>
          <w:sz w:val="24"/>
          <w:szCs w:val="24"/>
        </w:rPr>
        <w:t>III. Организация и порядок отлова безнадзорных животных</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3.1. Заявка на отлов безнадзорных животных подается по телефону или в письменной форме в администрацию Серебрянского сельсовета Чулымского  района Новосибирской области.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В заявке указываются:</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 Ф.И.О. заявителя или название организации;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 адрес (номер телефона при наличии) заявителя, представителя организации;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 местонахождение и примерное количество безнадзорных животных, подлежащих отлову.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Заявки на отлов безнадзорных животных регистрируются в соответствующем журнале регистрации. Листы в журнале должны быть пронумерованы и прошнурованы.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lastRenderedPageBreak/>
        <w:t>3.2. По мере поступления заявок уполномоченный специалист администрации Серебрянского сельсовета Чулымского района Новосибирской области (дале</w:t>
      </w:r>
      <w:proofErr w:type="gramStart"/>
      <w:r w:rsidRPr="007B2AA7">
        <w:rPr>
          <w:rFonts w:ascii="Times New Roman" w:hAnsi="Times New Roman"/>
          <w:sz w:val="24"/>
          <w:szCs w:val="24"/>
        </w:rPr>
        <w:t>е-</w:t>
      </w:r>
      <w:proofErr w:type="gramEnd"/>
      <w:r w:rsidRPr="007B2AA7">
        <w:rPr>
          <w:rFonts w:ascii="Times New Roman" w:hAnsi="Times New Roman"/>
          <w:sz w:val="24"/>
          <w:szCs w:val="24"/>
        </w:rPr>
        <w:t xml:space="preserve"> специалист администрации) направляет заявку на отлов безнадзорных животных исполнителю муниципального заказа. Руководители организаций обеспечивают доступ на свою территорию представителям специализированной организации для отлова безнадзорных животных. Граждане не должны препятствовать работникам специализированной организации, осуществляющим отловов безнадзорных животных, в выполнении ими служебных обязанностей.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3.3. Отлов безнадзорных животных производится на основании заключенного договора со специализированной организацией, занимающейся отловом животных, имеющей необходимое оборудование, транспорт и специально подготовленный персонал.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3.4. Отлову подлежат безнадзорные животные, независимо от породы, находящиеся на улицах и в иных общественных местах без сопровождающего лица, кроме случаев, когда владелец оставил животное на привязи около магазина или других общественных мест и учреждений на непродолжительный период времени.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3.5. Отлов безнадзорных животных рекомендуется производить в утренние часы до начала рабочего времени.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3.6. Не допускается отлов безнадзорных животных на виду у граждан и в присутствии детей, за исключением случаев отлова социально опасных животных.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3.7. Отлов безнадзорных животных осуществляется с использованием специально оборудованных транспортных средств, необходимых для перевозки отловленных животных и специальных технических приспособлений, не травмирующих их при отлове.</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 3.8. Отлов безнадзорных животных осуществляется на принципах гуманного обращения с животными с применением специальных средств: ловчих сетей, сачков, пневматического оружия с обездвиживающими препаратами, специально оборудованной автомашины для транспортировки животных. Основным методом отлова является метод иммобилизации (временной парализации), который осуществляется путем выстрела из пневматического оружия с применением специальных средств.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3.9. </w:t>
      </w:r>
      <w:proofErr w:type="gramStart"/>
      <w:r w:rsidRPr="007B2AA7">
        <w:rPr>
          <w:rFonts w:ascii="Times New Roman" w:hAnsi="Times New Roman"/>
          <w:sz w:val="24"/>
          <w:szCs w:val="24"/>
        </w:rPr>
        <w:t xml:space="preserve">К работе по отлову безнадзорных животных допускаются сотрудники специализированной организации, вакцинирующиеся или ревакцинирующиеся от бешенства, не состоящие на учете в психоневрологическом и наркологическом диспансерах, прошедшие курс специального обучения, инструктаж по технике безопасности при работе с безнадзорными животными и имеющие допуск к работе с фармакологическими препаратами группы «А» и «Б» (далее - ловцы), имеющие при себе соответствующее удостоверение на отлов безнадзорных животных. </w:t>
      </w:r>
      <w:proofErr w:type="gramEnd"/>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3.10. Ловцам запрещается: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жестоко обращаться с отловленными безнадзорными животными;</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 производить отстрел безнадзорных животных с применением огнестрельного оружия; </w:t>
      </w:r>
      <w:r w:rsidRPr="007B2AA7">
        <w:rPr>
          <w:rFonts w:ascii="Times New Roman" w:hAnsi="Times New Roman"/>
          <w:sz w:val="24"/>
          <w:szCs w:val="24"/>
        </w:rPr>
        <w:br/>
        <w:t xml:space="preserve">- присваивать себе отловленных животных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 продавать и передавать отловленных животных частным лицам или организациям, за исключением случаев подтверждения владельцами своих прав на отловленное животное;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изымать животных из квартир, с территории частных домовладений и организаций без согласия владельцев животных или решения суда;</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 снимать собак с привязи у магазинов или других общественных мест и учреждений; </w:t>
      </w:r>
      <w:r w:rsidRPr="007B2AA7">
        <w:rPr>
          <w:rFonts w:ascii="Times New Roman" w:hAnsi="Times New Roman"/>
          <w:sz w:val="24"/>
          <w:szCs w:val="24"/>
        </w:rPr>
        <w:br/>
        <w:t xml:space="preserve">- использовать запрещенные методы отлова и фармакологические препараты и вещества; </w:t>
      </w:r>
      <w:r w:rsidRPr="007B2AA7">
        <w:rPr>
          <w:rFonts w:ascii="Times New Roman" w:hAnsi="Times New Roman"/>
          <w:sz w:val="24"/>
          <w:szCs w:val="24"/>
        </w:rPr>
        <w:br/>
        <w:t xml:space="preserve">3.11. Ловцы, при осуществлении отлова безнадзорных животных, по возможности, должны избегать конфликтных ситуаций с гражданами.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3.12. Информация об отловленных домашних животных является доступной и открытой. Каждый имеет право обратиться в организацию за получением необходимой информации об отловленных домашних животных.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bCs/>
          <w:sz w:val="24"/>
          <w:szCs w:val="24"/>
        </w:rPr>
        <w:t>IV. Транспортировка отловленных безнадзорных животных</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lastRenderedPageBreak/>
        <w:t xml:space="preserve">4.1. Транспортировка всех отловленных безнадзорных животных в ветеринарное учреждение осуществляется с целью определения реальной угрозы для жизни и здоровья граждан.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4.2. После проведенного ветеринарного осмотра, не имеющие явных признаков опасных заболеваний, породистые, а также имеющие признаки принадлежности к хозяину (ошейник, шлейку, поводок и т.д.) отловленные безнадзорные животные подлежат транспортировке в пункт временного содержания.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bCs/>
          <w:sz w:val="24"/>
          <w:szCs w:val="24"/>
        </w:rPr>
        <w:t>V. Содержание отловленных безнадзорных животных</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5.1. Содержание отловленных безнадзорных животных производится на основании заключенного договора с организацией, имеющей необходимые помещения для содержания животных и специально подготовленный персонал.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5.2. Деятельность по содержанию отловленных безнадзорных животных осуществляется организацией в собственных пунктах временного содержания. Оборудование пунктов временного содержания должно соответствовать ветеринарным и санитарным правилам и нормам.</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5.3. Содержание отловленных безнадзорных животных в пунктах временного содержания должно осуществляться с соблюдением требований действующего ветеринарного, санитарного, экологического законодательства. </w:t>
      </w:r>
      <w:proofErr w:type="gramStart"/>
      <w:r w:rsidRPr="007B2AA7">
        <w:rPr>
          <w:rFonts w:ascii="Times New Roman" w:hAnsi="Times New Roman"/>
          <w:sz w:val="24"/>
          <w:szCs w:val="24"/>
        </w:rPr>
        <w:t xml:space="preserve">Отловленные безнадзорные животные размещаются в изолированные для каждого вида животных вольерах (клетках), оборудованных приспособлениями для их кормления. </w:t>
      </w:r>
      <w:proofErr w:type="gramEnd"/>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5.4. Отловленные безнадзорные животные содержатся в пункте не более 10 календарных дней. По истечении указанного срока, в случае отсутствия обращения владельцев животных, последние могут быть переданы заинтересованным гражданам или организациям на основании их заявлений. Невостребованные животные подлежат эвтаназии (быстрое и безболезненное усыпление животного, не вызывающее у него ощущения тревоги или страха). Эвтаназии в обязательном порядке подвергаются: социально опасные животные; безнадзорные животные, у которых обнаружены опасные для человека либо вызывающие страдания неизлечимые болезни, подтвержденные специалистом ветеринарного учреждения.</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5.5. Организация, осуществляющая содержание отловленных безнадзорных животных ведет регистрацию находящихся в пункте животных с указанием даты и места отлова, даты поступления в пункт, вида и рода животного, даты передачи животного владельцу либо заинтересованному лицу или организации, даты выбытия невостребованного животного из пункта.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bCs/>
          <w:sz w:val="24"/>
          <w:szCs w:val="24"/>
        </w:rPr>
        <w:t>VI. Контроль и ответственность</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 xml:space="preserve">6.1. </w:t>
      </w:r>
      <w:proofErr w:type="gramStart"/>
      <w:r w:rsidRPr="007B2AA7">
        <w:rPr>
          <w:rFonts w:ascii="Times New Roman" w:hAnsi="Times New Roman"/>
          <w:sz w:val="24"/>
          <w:szCs w:val="24"/>
        </w:rPr>
        <w:t>Контроль за</w:t>
      </w:r>
      <w:proofErr w:type="gramEnd"/>
      <w:r w:rsidRPr="007B2AA7">
        <w:rPr>
          <w:rFonts w:ascii="Times New Roman" w:hAnsi="Times New Roman"/>
          <w:sz w:val="24"/>
          <w:szCs w:val="24"/>
        </w:rPr>
        <w:t xml:space="preserve"> исполнением настоящего Порядка осуществляет администрация Серебрянского сельсовета Чулымского района Новосибирской области. </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6.2. Лица, виновные в нарушении настоящего Порядка, несут ответственность в соответствии с действующим законодательством.</w:t>
      </w:r>
    </w:p>
    <w:p w:rsidR="00052DDF" w:rsidRPr="007B2AA7" w:rsidRDefault="00052DDF" w:rsidP="00052DDF">
      <w:pPr>
        <w:pStyle w:val="a3"/>
        <w:jc w:val="both"/>
        <w:rPr>
          <w:rFonts w:ascii="Times New Roman" w:hAnsi="Times New Roman"/>
          <w:sz w:val="24"/>
          <w:szCs w:val="24"/>
        </w:rPr>
      </w:pPr>
      <w:r w:rsidRPr="007B2AA7">
        <w:rPr>
          <w:rFonts w:ascii="Times New Roman" w:hAnsi="Times New Roman"/>
          <w:sz w:val="24"/>
          <w:szCs w:val="24"/>
        </w:rPr>
        <w:t>6.3. За несоблюдение требований санитарно-гигиенических норм и ветеринарно-санитарных правил, владельцы животных несут гражданско-правовую, административную и уголовную ответственность.</w:t>
      </w:r>
    </w:p>
    <w:p w:rsidR="00052DDF" w:rsidRPr="007B2AA7" w:rsidRDefault="00052DDF" w:rsidP="00052DDF">
      <w:pPr>
        <w:spacing w:line="249" w:lineRule="atLeast"/>
        <w:jc w:val="center"/>
      </w:pPr>
    </w:p>
    <w:p w:rsidR="00052DDF" w:rsidRPr="007B2AA7" w:rsidRDefault="00052DDF" w:rsidP="00052DDF">
      <w:pPr>
        <w:jc w:val="center"/>
        <w:rPr>
          <w:color w:val="000000"/>
        </w:rPr>
      </w:pPr>
    </w:p>
    <w:p w:rsidR="00052DDF" w:rsidRPr="007B2AA7" w:rsidRDefault="00052DDF" w:rsidP="00052DDF">
      <w:pPr>
        <w:jc w:val="center"/>
        <w:rPr>
          <w:color w:val="000000"/>
        </w:rPr>
      </w:pPr>
    </w:p>
    <w:p w:rsidR="00052DDF" w:rsidRPr="007B2AA7" w:rsidRDefault="00052DDF" w:rsidP="00052DDF">
      <w:pPr>
        <w:jc w:val="center"/>
        <w:rPr>
          <w:color w:val="000000"/>
        </w:rPr>
      </w:pPr>
    </w:p>
    <w:p w:rsidR="00052DDF" w:rsidRPr="007B2AA7" w:rsidRDefault="00052DDF" w:rsidP="00052DDF">
      <w:pPr>
        <w:jc w:val="center"/>
        <w:rPr>
          <w:color w:val="000000"/>
        </w:rPr>
      </w:pPr>
    </w:p>
    <w:p w:rsidR="00052DDF" w:rsidRPr="007B2AA7" w:rsidRDefault="00052DDF" w:rsidP="00052DDF">
      <w:pPr>
        <w:jc w:val="center"/>
        <w:rPr>
          <w:color w:val="000000"/>
        </w:rPr>
      </w:pPr>
    </w:p>
    <w:p w:rsidR="00052DDF" w:rsidRPr="007B2AA7" w:rsidRDefault="00052DDF" w:rsidP="00052DDF">
      <w:pPr>
        <w:jc w:val="center"/>
        <w:rPr>
          <w:color w:val="000000"/>
        </w:rPr>
      </w:pPr>
    </w:p>
    <w:p w:rsidR="00052DDF" w:rsidRPr="007B2AA7" w:rsidRDefault="00052DDF" w:rsidP="00052DDF">
      <w:pPr>
        <w:jc w:val="center"/>
        <w:rPr>
          <w:color w:val="000000"/>
        </w:rPr>
      </w:pPr>
    </w:p>
    <w:p w:rsidR="00052DDF" w:rsidRPr="007B2AA7" w:rsidRDefault="00052DDF" w:rsidP="00052DDF">
      <w:pPr>
        <w:jc w:val="center"/>
        <w:rPr>
          <w:color w:val="000000"/>
        </w:rPr>
      </w:pPr>
    </w:p>
    <w:p w:rsidR="00052DDF" w:rsidRPr="007B2AA7" w:rsidRDefault="00052DDF" w:rsidP="00052DDF">
      <w:pPr>
        <w:jc w:val="center"/>
        <w:rPr>
          <w:color w:val="000000"/>
        </w:rPr>
      </w:pPr>
    </w:p>
    <w:p w:rsidR="00052DDF" w:rsidRPr="007B2AA7" w:rsidRDefault="00052DDF" w:rsidP="00052DDF">
      <w:pPr>
        <w:jc w:val="center"/>
        <w:rPr>
          <w:color w:val="000000"/>
        </w:rPr>
      </w:pPr>
    </w:p>
    <w:p w:rsidR="002D325E" w:rsidRDefault="002D325E"/>
    <w:sectPr w:rsidR="002D325E" w:rsidSect="002D32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2DDF"/>
    <w:rsid w:val="00052DDF"/>
    <w:rsid w:val="002D325E"/>
    <w:rsid w:val="005A23C7"/>
    <w:rsid w:val="00C109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D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с интервалом,Без интервала1,No Spacing,No Spacing1"/>
    <w:link w:val="a4"/>
    <w:uiPriority w:val="1"/>
    <w:qFormat/>
    <w:rsid w:val="00052DDF"/>
    <w:pPr>
      <w:spacing w:after="0" w:line="240" w:lineRule="auto"/>
    </w:pPr>
  </w:style>
  <w:style w:type="character" w:customStyle="1" w:styleId="a4">
    <w:name w:val="Без интервала Знак"/>
    <w:aliases w:val="с интервалом Знак,Без интервала1 Знак,No Spacing Знак,No Spacing1 Знак"/>
    <w:basedOn w:val="a0"/>
    <w:link w:val="a3"/>
    <w:uiPriority w:val="1"/>
    <w:locked/>
    <w:rsid w:val="00052DD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1703</Words>
  <Characters>9710</Characters>
  <Application>Microsoft Office Word</Application>
  <DocSecurity>0</DocSecurity>
  <Lines>80</Lines>
  <Paragraphs>22</Paragraphs>
  <ScaleCrop>false</ScaleCrop>
  <Company>Microsoft</Company>
  <LinksUpToDate>false</LinksUpToDate>
  <CharactersWithSpaces>11391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Microsoft Office</cp:lastModifiedBy>
  <cp:revision>2</cp:revision>
  <dcterms:created xsi:type="dcterms:W3CDTF">2016-03-09T09:41:00Z</dcterms:created>
  <dcterms:modified xsi:type="dcterms:W3CDTF">2016-03-14T09:42:00Z</dcterms:modified>
</cp:coreProperties>
</file>